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2EEC1" w14:textId="6B160BA2" w:rsidR="00AF3185" w:rsidRPr="00A67A30" w:rsidRDefault="002133DD" w:rsidP="002133DD">
      <w:pPr>
        <w:jc w:val="center"/>
        <w:rPr>
          <w:b/>
          <w:sz w:val="28"/>
          <w:szCs w:val="28"/>
        </w:rPr>
      </w:pPr>
      <w:r w:rsidRPr="00A67A30">
        <w:rPr>
          <w:b/>
          <w:sz w:val="28"/>
          <w:szCs w:val="28"/>
        </w:rPr>
        <w:t>SUBMISSION FORM FOR</w:t>
      </w:r>
      <w:r w:rsidR="007F6E8A" w:rsidRPr="00A67A30">
        <w:rPr>
          <w:b/>
          <w:sz w:val="28"/>
          <w:szCs w:val="28"/>
        </w:rPr>
        <w:t xml:space="preserve"> ABSTRACTS</w:t>
      </w:r>
    </w:p>
    <w:p w14:paraId="7A3C22CF" w14:textId="6A582074" w:rsidR="007F6E8A" w:rsidRPr="00A67A30" w:rsidRDefault="007F6E8A" w:rsidP="002133DD">
      <w:pPr>
        <w:jc w:val="center"/>
        <w:rPr>
          <w:b/>
          <w:color w:val="660066"/>
          <w:sz w:val="28"/>
          <w:szCs w:val="28"/>
        </w:rPr>
      </w:pPr>
      <w:r w:rsidRPr="00A67A30">
        <w:rPr>
          <w:b/>
          <w:color w:val="660066"/>
          <w:sz w:val="28"/>
          <w:szCs w:val="28"/>
        </w:rPr>
        <w:t>EFA’s sixth annual medical conference on endometriosis</w:t>
      </w:r>
    </w:p>
    <w:p w14:paraId="60971898" w14:textId="06D97368" w:rsidR="007F6E8A" w:rsidRPr="00A67A30" w:rsidRDefault="007F6E8A" w:rsidP="002133DD">
      <w:pPr>
        <w:jc w:val="center"/>
        <w:rPr>
          <w:color w:val="660066"/>
        </w:rPr>
      </w:pPr>
      <w:r w:rsidRPr="00A67A30">
        <w:rPr>
          <w:color w:val="660066"/>
        </w:rPr>
        <w:t>12 – 13 April 2015</w:t>
      </w:r>
    </w:p>
    <w:p w14:paraId="36DE15AA" w14:textId="58F82779" w:rsidR="00BF0A66" w:rsidRPr="00A67A30" w:rsidRDefault="00A67A30" w:rsidP="00A67A30">
      <w:pPr>
        <w:jc w:val="center"/>
        <w:rPr>
          <w:color w:val="660066"/>
        </w:rPr>
      </w:pPr>
      <w:r w:rsidRPr="00A67A30">
        <w:rPr>
          <w:color w:val="660066"/>
        </w:rPr>
        <w:t xml:space="preserve">Lennox Hill Hospital, </w:t>
      </w:r>
      <w:r w:rsidR="007F6E8A" w:rsidRPr="00A67A30">
        <w:rPr>
          <w:color w:val="660066"/>
        </w:rPr>
        <w:t>New York City</w:t>
      </w:r>
    </w:p>
    <w:p w14:paraId="7621961A" w14:textId="77777777" w:rsidR="002133DD" w:rsidRDefault="002133DD" w:rsidP="002133DD">
      <w:pPr>
        <w:ind w:right="-432"/>
        <w:rPr>
          <w:b/>
        </w:rPr>
      </w:pPr>
      <w:bookmarkStart w:id="0" w:name="_GoBack"/>
      <w:bookmarkEnd w:id="0"/>
    </w:p>
    <w:p w14:paraId="3C6038D0" w14:textId="3E4AE7F6" w:rsidR="00A67A30" w:rsidRDefault="00A67A30" w:rsidP="002133DD">
      <w:pPr>
        <w:ind w:right="-432"/>
        <w:rPr>
          <w:b/>
        </w:rPr>
      </w:pPr>
      <w:r>
        <w:rPr>
          <w:b/>
        </w:rPr>
        <w:t>Please fill in the abstract form</w:t>
      </w:r>
      <w:r w:rsidR="00F159BA">
        <w:rPr>
          <w:b/>
        </w:rPr>
        <w:t xml:space="preserve"> for EFA2015</w:t>
      </w:r>
      <w:r>
        <w:rPr>
          <w:b/>
        </w:rPr>
        <w:t xml:space="preserve"> below:</w:t>
      </w:r>
    </w:p>
    <w:p w14:paraId="5270565C" w14:textId="77777777" w:rsidR="00A67A30" w:rsidRDefault="00A67A30" w:rsidP="002133DD">
      <w:pPr>
        <w:ind w:right="-432"/>
        <w:rPr>
          <w:b/>
        </w:rPr>
      </w:pPr>
    </w:p>
    <w:tbl>
      <w:tblPr>
        <w:tblStyle w:val="TableGrid"/>
        <w:tblW w:w="0" w:type="auto"/>
        <w:tblLook w:val="04A0" w:firstRow="1" w:lastRow="0" w:firstColumn="1" w:lastColumn="0" w:noHBand="0" w:noVBand="1"/>
      </w:tblPr>
      <w:tblGrid>
        <w:gridCol w:w="3794"/>
        <w:gridCol w:w="5494"/>
      </w:tblGrid>
      <w:tr w:rsidR="00A67A30" w14:paraId="29899056" w14:textId="77777777" w:rsidTr="00A67A30">
        <w:tc>
          <w:tcPr>
            <w:tcW w:w="3794" w:type="dxa"/>
          </w:tcPr>
          <w:p w14:paraId="239BC1C7" w14:textId="2C3F0007" w:rsidR="00A67A30" w:rsidRPr="00A67A30" w:rsidRDefault="00A67A30" w:rsidP="002133DD">
            <w:pPr>
              <w:ind w:right="-432"/>
              <w:rPr>
                <w:sz w:val="20"/>
                <w:szCs w:val="20"/>
              </w:rPr>
            </w:pPr>
            <w:r w:rsidRPr="00A67A30">
              <w:rPr>
                <w:b/>
                <w:sz w:val="20"/>
                <w:szCs w:val="20"/>
              </w:rPr>
              <w:t xml:space="preserve">TITLE </w:t>
            </w:r>
          </w:p>
        </w:tc>
        <w:tc>
          <w:tcPr>
            <w:tcW w:w="5494" w:type="dxa"/>
          </w:tcPr>
          <w:p w14:paraId="3C97E06D" w14:textId="77777777" w:rsidR="00A67A30" w:rsidRPr="00A67A30" w:rsidRDefault="00A67A30" w:rsidP="002133DD">
            <w:pPr>
              <w:ind w:right="-432"/>
              <w:rPr>
                <w:b/>
                <w:sz w:val="20"/>
                <w:szCs w:val="20"/>
              </w:rPr>
            </w:pPr>
          </w:p>
        </w:tc>
      </w:tr>
      <w:tr w:rsidR="00A67A30" w14:paraId="5B1ABB9E" w14:textId="77777777" w:rsidTr="00A67A30">
        <w:tc>
          <w:tcPr>
            <w:tcW w:w="3794" w:type="dxa"/>
          </w:tcPr>
          <w:p w14:paraId="04F27B27" w14:textId="13D9BC31" w:rsidR="00A67A30" w:rsidRPr="00A67A30" w:rsidRDefault="00A67A30" w:rsidP="002133DD">
            <w:pPr>
              <w:ind w:right="-432"/>
              <w:rPr>
                <w:sz w:val="20"/>
                <w:szCs w:val="20"/>
              </w:rPr>
            </w:pPr>
            <w:r>
              <w:rPr>
                <w:b/>
                <w:sz w:val="20"/>
                <w:szCs w:val="20"/>
              </w:rPr>
              <w:t xml:space="preserve">AUTHOR(s) </w:t>
            </w:r>
            <w:r w:rsidR="00005536">
              <w:rPr>
                <w:sz w:val="16"/>
                <w:szCs w:val="16"/>
              </w:rPr>
              <w:t xml:space="preserve">(max 6 – use </w:t>
            </w:r>
            <w:proofErr w:type="spellStart"/>
            <w:r w:rsidR="00005536">
              <w:rPr>
                <w:sz w:val="16"/>
                <w:szCs w:val="16"/>
              </w:rPr>
              <w:t>firstname</w:t>
            </w:r>
            <w:proofErr w:type="spellEnd"/>
            <w:r w:rsidR="00005536">
              <w:rPr>
                <w:sz w:val="16"/>
                <w:szCs w:val="16"/>
              </w:rPr>
              <w:t xml:space="preserve"> </w:t>
            </w:r>
            <w:proofErr w:type="spellStart"/>
            <w:r w:rsidR="00005536">
              <w:rPr>
                <w:sz w:val="16"/>
                <w:szCs w:val="16"/>
              </w:rPr>
              <w:t>lastname</w:t>
            </w:r>
            <w:proofErr w:type="spellEnd"/>
            <w:r w:rsidR="00005536">
              <w:rPr>
                <w:sz w:val="16"/>
                <w:szCs w:val="16"/>
              </w:rPr>
              <w:t>)</w:t>
            </w:r>
          </w:p>
        </w:tc>
        <w:tc>
          <w:tcPr>
            <w:tcW w:w="5494" w:type="dxa"/>
          </w:tcPr>
          <w:p w14:paraId="656B2942" w14:textId="77777777" w:rsidR="00A67A30" w:rsidRPr="00005536" w:rsidRDefault="00A67A30" w:rsidP="002133DD">
            <w:pPr>
              <w:ind w:right="-432"/>
              <w:rPr>
                <w:sz w:val="20"/>
                <w:szCs w:val="20"/>
              </w:rPr>
            </w:pPr>
          </w:p>
        </w:tc>
      </w:tr>
      <w:tr w:rsidR="00A67A30" w14:paraId="7A229D18" w14:textId="77777777" w:rsidTr="00A67A30">
        <w:tc>
          <w:tcPr>
            <w:tcW w:w="3794" w:type="dxa"/>
          </w:tcPr>
          <w:p w14:paraId="1BDCAE87" w14:textId="1CF1A106" w:rsidR="00A67A30" w:rsidRDefault="00A67A30" w:rsidP="002133DD">
            <w:pPr>
              <w:ind w:right="-432"/>
              <w:rPr>
                <w:b/>
                <w:sz w:val="20"/>
                <w:szCs w:val="20"/>
              </w:rPr>
            </w:pPr>
            <w:r>
              <w:rPr>
                <w:b/>
                <w:sz w:val="20"/>
                <w:szCs w:val="20"/>
              </w:rPr>
              <w:t>AFFILIATION(s)</w:t>
            </w:r>
          </w:p>
        </w:tc>
        <w:tc>
          <w:tcPr>
            <w:tcW w:w="5494" w:type="dxa"/>
          </w:tcPr>
          <w:p w14:paraId="7C2031C7" w14:textId="77777777" w:rsidR="00A67A30" w:rsidRPr="00005536" w:rsidRDefault="00A67A30" w:rsidP="002133DD">
            <w:pPr>
              <w:ind w:right="-432"/>
              <w:rPr>
                <w:sz w:val="20"/>
                <w:szCs w:val="20"/>
              </w:rPr>
            </w:pPr>
          </w:p>
        </w:tc>
      </w:tr>
      <w:tr w:rsidR="00A67A30" w14:paraId="57E29190" w14:textId="77777777" w:rsidTr="00A67A30">
        <w:tc>
          <w:tcPr>
            <w:tcW w:w="3794" w:type="dxa"/>
          </w:tcPr>
          <w:p w14:paraId="1D730BCF" w14:textId="25D4A8E9" w:rsidR="00A67A30" w:rsidRPr="00A67A30" w:rsidRDefault="00A67A30" w:rsidP="002133DD">
            <w:pPr>
              <w:ind w:right="-432"/>
              <w:rPr>
                <w:sz w:val="20"/>
                <w:szCs w:val="20"/>
              </w:rPr>
            </w:pPr>
            <w:r w:rsidRPr="00A67A30">
              <w:rPr>
                <w:b/>
                <w:sz w:val="20"/>
                <w:szCs w:val="20"/>
              </w:rPr>
              <w:t xml:space="preserve">OBJECTIVE </w:t>
            </w:r>
            <w:r w:rsidRPr="00A67A30">
              <w:rPr>
                <w:sz w:val="16"/>
                <w:szCs w:val="16"/>
              </w:rPr>
              <w:t>(max 50 words)</w:t>
            </w:r>
          </w:p>
        </w:tc>
        <w:tc>
          <w:tcPr>
            <w:tcW w:w="5494" w:type="dxa"/>
          </w:tcPr>
          <w:p w14:paraId="3ED04B39" w14:textId="77777777" w:rsidR="00A67A30" w:rsidRPr="00005536" w:rsidRDefault="00A67A30" w:rsidP="002133DD">
            <w:pPr>
              <w:ind w:right="-432"/>
              <w:rPr>
                <w:sz w:val="20"/>
                <w:szCs w:val="20"/>
              </w:rPr>
            </w:pPr>
          </w:p>
        </w:tc>
      </w:tr>
      <w:tr w:rsidR="00A67A30" w14:paraId="30DF3F70" w14:textId="77777777" w:rsidTr="00A67A30">
        <w:tc>
          <w:tcPr>
            <w:tcW w:w="3794" w:type="dxa"/>
          </w:tcPr>
          <w:p w14:paraId="29F72292" w14:textId="5B18170E" w:rsidR="00A67A30" w:rsidRPr="00A67A30" w:rsidRDefault="00A67A30" w:rsidP="002133DD">
            <w:pPr>
              <w:ind w:right="-432"/>
              <w:rPr>
                <w:sz w:val="20"/>
                <w:szCs w:val="20"/>
              </w:rPr>
            </w:pPr>
            <w:r>
              <w:rPr>
                <w:b/>
                <w:sz w:val="20"/>
                <w:szCs w:val="20"/>
              </w:rPr>
              <w:t xml:space="preserve">DESIGN </w:t>
            </w:r>
            <w:r w:rsidRPr="00A67A30">
              <w:rPr>
                <w:sz w:val="16"/>
                <w:szCs w:val="16"/>
              </w:rPr>
              <w:t>(max 50 words)</w:t>
            </w:r>
          </w:p>
        </w:tc>
        <w:tc>
          <w:tcPr>
            <w:tcW w:w="5494" w:type="dxa"/>
          </w:tcPr>
          <w:p w14:paraId="62389CAB" w14:textId="77777777" w:rsidR="00A67A30" w:rsidRPr="00005536" w:rsidRDefault="00A67A30" w:rsidP="002133DD">
            <w:pPr>
              <w:ind w:right="-432"/>
              <w:rPr>
                <w:sz w:val="20"/>
                <w:szCs w:val="20"/>
              </w:rPr>
            </w:pPr>
          </w:p>
        </w:tc>
      </w:tr>
      <w:tr w:rsidR="00A67A30" w14:paraId="66292FDC" w14:textId="77777777" w:rsidTr="00A67A30">
        <w:tc>
          <w:tcPr>
            <w:tcW w:w="3794" w:type="dxa"/>
          </w:tcPr>
          <w:p w14:paraId="7F917411" w14:textId="6CE17CDC" w:rsidR="00A67A30" w:rsidRPr="00A67A30" w:rsidRDefault="00A67A30" w:rsidP="002133DD">
            <w:pPr>
              <w:ind w:right="-432"/>
              <w:rPr>
                <w:b/>
                <w:sz w:val="20"/>
                <w:szCs w:val="20"/>
              </w:rPr>
            </w:pPr>
            <w:r>
              <w:rPr>
                <w:b/>
                <w:sz w:val="20"/>
                <w:szCs w:val="20"/>
              </w:rPr>
              <w:t xml:space="preserve">MATERIALS and METHODS </w:t>
            </w:r>
            <w:r w:rsidRPr="00A67A30">
              <w:rPr>
                <w:sz w:val="16"/>
                <w:szCs w:val="16"/>
              </w:rPr>
              <w:t>(max 50 words)</w:t>
            </w:r>
          </w:p>
        </w:tc>
        <w:tc>
          <w:tcPr>
            <w:tcW w:w="5494" w:type="dxa"/>
          </w:tcPr>
          <w:p w14:paraId="534DAE6B" w14:textId="77777777" w:rsidR="00A67A30" w:rsidRPr="00005536" w:rsidRDefault="00A67A30" w:rsidP="002133DD">
            <w:pPr>
              <w:ind w:right="-432"/>
              <w:rPr>
                <w:sz w:val="20"/>
                <w:szCs w:val="20"/>
              </w:rPr>
            </w:pPr>
          </w:p>
        </w:tc>
      </w:tr>
      <w:tr w:rsidR="00A67A30" w14:paraId="12B6AA62" w14:textId="77777777" w:rsidTr="00A67A30">
        <w:tc>
          <w:tcPr>
            <w:tcW w:w="3794" w:type="dxa"/>
          </w:tcPr>
          <w:p w14:paraId="551E07D4" w14:textId="01076BE4" w:rsidR="00A67A30" w:rsidRPr="00A67A30" w:rsidRDefault="00A67A30" w:rsidP="002133DD">
            <w:pPr>
              <w:ind w:right="-432"/>
              <w:rPr>
                <w:sz w:val="20"/>
                <w:szCs w:val="20"/>
              </w:rPr>
            </w:pPr>
            <w:r>
              <w:rPr>
                <w:b/>
                <w:sz w:val="20"/>
                <w:szCs w:val="20"/>
              </w:rPr>
              <w:t xml:space="preserve">RESULTS </w:t>
            </w:r>
            <w:r w:rsidRPr="00A67A30">
              <w:rPr>
                <w:sz w:val="16"/>
                <w:szCs w:val="16"/>
              </w:rPr>
              <w:t>(max 125 words)</w:t>
            </w:r>
          </w:p>
        </w:tc>
        <w:tc>
          <w:tcPr>
            <w:tcW w:w="5494" w:type="dxa"/>
          </w:tcPr>
          <w:p w14:paraId="5167B5CF" w14:textId="77777777" w:rsidR="00A67A30" w:rsidRPr="00005536" w:rsidRDefault="00A67A30" w:rsidP="002133DD">
            <w:pPr>
              <w:ind w:right="-432"/>
              <w:rPr>
                <w:sz w:val="20"/>
                <w:szCs w:val="20"/>
              </w:rPr>
            </w:pPr>
          </w:p>
        </w:tc>
      </w:tr>
      <w:tr w:rsidR="00A67A30" w14:paraId="6AC515C8" w14:textId="77777777" w:rsidTr="00A67A30">
        <w:tc>
          <w:tcPr>
            <w:tcW w:w="3794" w:type="dxa"/>
          </w:tcPr>
          <w:p w14:paraId="04B31F76" w14:textId="0CA3397F" w:rsidR="00A67A30" w:rsidRPr="00A67A30" w:rsidRDefault="00A67A30" w:rsidP="002133DD">
            <w:pPr>
              <w:ind w:right="-432"/>
              <w:rPr>
                <w:sz w:val="20"/>
                <w:szCs w:val="20"/>
              </w:rPr>
            </w:pPr>
            <w:r>
              <w:rPr>
                <w:b/>
                <w:sz w:val="20"/>
                <w:szCs w:val="20"/>
              </w:rPr>
              <w:t xml:space="preserve">CONCLUSION </w:t>
            </w:r>
            <w:r w:rsidRPr="00A67A30">
              <w:rPr>
                <w:sz w:val="16"/>
                <w:szCs w:val="16"/>
              </w:rPr>
              <w:t>(max 50 words)</w:t>
            </w:r>
          </w:p>
        </w:tc>
        <w:tc>
          <w:tcPr>
            <w:tcW w:w="5494" w:type="dxa"/>
          </w:tcPr>
          <w:p w14:paraId="082767C8" w14:textId="77777777" w:rsidR="00A67A30" w:rsidRPr="00005536" w:rsidRDefault="00A67A30" w:rsidP="002133DD">
            <w:pPr>
              <w:ind w:right="-432"/>
              <w:rPr>
                <w:sz w:val="20"/>
                <w:szCs w:val="20"/>
              </w:rPr>
            </w:pPr>
          </w:p>
        </w:tc>
      </w:tr>
      <w:tr w:rsidR="00A67A30" w14:paraId="457BBAD0" w14:textId="77777777" w:rsidTr="00A67A30">
        <w:tc>
          <w:tcPr>
            <w:tcW w:w="3794" w:type="dxa"/>
          </w:tcPr>
          <w:p w14:paraId="25E1875A" w14:textId="38C0213A" w:rsidR="00A67A30" w:rsidRPr="00A67A30" w:rsidRDefault="00A67A30" w:rsidP="002133DD">
            <w:pPr>
              <w:ind w:right="-432"/>
              <w:rPr>
                <w:sz w:val="20"/>
                <w:szCs w:val="20"/>
              </w:rPr>
            </w:pPr>
            <w:r>
              <w:rPr>
                <w:b/>
                <w:sz w:val="20"/>
                <w:szCs w:val="20"/>
              </w:rPr>
              <w:t xml:space="preserve">SOURCE OF FUNDING </w:t>
            </w:r>
            <w:r w:rsidRPr="00A67A30">
              <w:rPr>
                <w:sz w:val="16"/>
                <w:szCs w:val="16"/>
              </w:rPr>
              <w:t>(if applicable)</w:t>
            </w:r>
          </w:p>
        </w:tc>
        <w:tc>
          <w:tcPr>
            <w:tcW w:w="5494" w:type="dxa"/>
          </w:tcPr>
          <w:p w14:paraId="53C19B9D" w14:textId="77777777" w:rsidR="00A67A30" w:rsidRPr="00005536" w:rsidRDefault="00A67A30" w:rsidP="002133DD">
            <w:pPr>
              <w:ind w:right="-432"/>
              <w:rPr>
                <w:sz w:val="20"/>
                <w:szCs w:val="20"/>
              </w:rPr>
            </w:pPr>
          </w:p>
        </w:tc>
      </w:tr>
      <w:tr w:rsidR="00A67A30" w14:paraId="51CCD872" w14:textId="77777777" w:rsidTr="00A67A30">
        <w:tc>
          <w:tcPr>
            <w:tcW w:w="3794" w:type="dxa"/>
          </w:tcPr>
          <w:p w14:paraId="36BAA32B" w14:textId="3DC7910D" w:rsidR="00A67A30" w:rsidRPr="00A67A30" w:rsidRDefault="00A67A30" w:rsidP="002133DD">
            <w:pPr>
              <w:ind w:right="-432"/>
              <w:rPr>
                <w:b/>
                <w:sz w:val="20"/>
                <w:szCs w:val="20"/>
              </w:rPr>
            </w:pPr>
            <w:r>
              <w:rPr>
                <w:b/>
                <w:sz w:val="20"/>
                <w:szCs w:val="20"/>
              </w:rPr>
              <w:t xml:space="preserve">TRIAL REGISTRATION NO </w:t>
            </w:r>
            <w:r w:rsidRPr="00A67A30">
              <w:rPr>
                <w:sz w:val="16"/>
                <w:szCs w:val="16"/>
              </w:rPr>
              <w:t>(if applicable)</w:t>
            </w:r>
          </w:p>
        </w:tc>
        <w:tc>
          <w:tcPr>
            <w:tcW w:w="5494" w:type="dxa"/>
          </w:tcPr>
          <w:p w14:paraId="2A246895" w14:textId="77777777" w:rsidR="00A67A30" w:rsidRPr="00005536" w:rsidRDefault="00A67A30" w:rsidP="002133DD">
            <w:pPr>
              <w:ind w:right="-432"/>
              <w:rPr>
                <w:sz w:val="20"/>
                <w:szCs w:val="20"/>
              </w:rPr>
            </w:pPr>
          </w:p>
        </w:tc>
      </w:tr>
      <w:tr w:rsidR="00A67A30" w14:paraId="20FDC660" w14:textId="77777777" w:rsidTr="00A67A30">
        <w:tc>
          <w:tcPr>
            <w:tcW w:w="3794" w:type="dxa"/>
          </w:tcPr>
          <w:p w14:paraId="70AA23E3" w14:textId="332407AC" w:rsidR="00A67A30" w:rsidRDefault="00A67A30" w:rsidP="002133DD">
            <w:pPr>
              <w:ind w:right="-432"/>
              <w:rPr>
                <w:b/>
                <w:sz w:val="20"/>
                <w:szCs w:val="20"/>
              </w:rPr>
            </w:pPr>
            <w:r>
              <w:rPr>
                <w:b/>
                <w:sz w:val="20"/>
                <w:szCs w:val="20"/>
              </w:rPr>
              <w:t xml:space="preserve">IRB APPROVAL </w:t>
            </w:r>
            <w:r w:rsidRPr="00A67A30">
              <w:rPr>
                <w:sz w:val="16"/>
                <w:szCs w:val="16"/>
              </w:rPr>
              <w:t>(if applicable)</w:t>
            </w:r>
          </w:p>
        </w:tc>
        <w:tc>
          <w:tcPr>
            <w:tcW w:w="5494" w:type="dxa"/>
          </w:tcPr>
          <w:p w14:paraId="4A2FA5F0" w14:textId="77777777" w:rsidR="00A67A30" w:rsidRPr="00005536" w:rsidRDefault="00A67A30" w:rsidP="002133DD">
            <w:pPr>
              <w:ind w:right="-432"/>
              <w:rPr>
                <w:sz w:val="20"/>
                <w:szCs w:val="20"/>
              </w:rPr>
            </w:pPr>
          </w:p>
        </w:tc>
      </w:tr>
      <w:tr w:rsidR="00A67A30" w14:paraId="51B8A1CD" w14:textId="77777777" w:rsidTr="00A67A30">
        <w:tc>
          <w:tcPr>
            <w:tcW w:w="3794" w:type="dxa"/>
          </w:tcPr>
          <w:p w14:paraId="39C6A97F" w14:textId="23156A16" w:rsidR="00A67A30" w:rsidRDefault="00A67A30" w:rsidP="00A67A30">
            <w:pPr>
              <w:ind w:right="-432"/>
              <w:rPr>
                <w:b/>
                <w:sz w:val="20"/>
                <w:szCs w:val="20"/>
              </w:rPr>
            </w:pPr>
            <w:r>
              <w:rPr>
                <w:b/>
                <w:sz w:val="20"/>
                <w:szCs w:val="20"/>
              </w:rPr>
              <w:t>DISCLOSURE</w:t>
            </w:r>
            <w:r w:rsidR="00005536">
              <w:rPr>
                <w:b/>
                <w:sz w:val="20"/>
                <w:szCs w:val="20"/>
              </w:rPr>
              <w:t>(s)</w:t>
            </w:r>
            <w:r>
              <w:rPr>
                <w:b/>
                <w:sz w:val="20"/>
                <w:szCs w:val="20"/>
              </w:rPr>
              <w:t xml:space="preserve"> </w:t>
            </w:r>
            <w:r w:rsidRPr="00A67A30">
              <w:rPr>
                <w:sz w:val="16"/>
                <w:szCs w:val="16"/>
              </w:rPr>
              <w:t>(</w:t>
            </w:r>
            <w:r>
              <w:rPr>
                <w:sz w:val="16"/>
                <w:szCs w:val="16"/>
              </w:rPr>
              <w:t>potential conflicting interests</w:t>
            </w:r>
            <w:r w:rsidRPr="00A67A30">
              <w:rPr>
                <w:sz w:val="16"/>
                <w:szCs w:val="16"/>
              </w:rPr>
              <w:t>)</w:t>
            </w:r>
          </w:p>
        </w:tc>
        <w:tc>
          <w:tcPr>
            <w:tcW w:w="5494" w:type="dxa"/>
          </w:tcPr>
          <w:p w14:paraId="156152F8" w14:textId="77777777" w:rsidR="00A67A30" w:rsidRPr="00005536" w:rsidRDefault="00A67A30" w:rsidP="002133DD">
            <w:pPr>
              <w:ind w:right="-432"/>
              <w:rPr>
                <w:sz w:val="20"/>
                <w:szCs w:val="20"/>
              </w:rPr>
            </w:pPr>
          </w:p>
        </w:tc>
      </w:tr>
    </w:tbl>
    <w:p w14:paraId="30084C5D" w14:textId="77777777" w:rsidR="007F6E8A" w:rsidRDefault="007F6E8A" w:rsidP="002133DD"/>
    <w:p w14:paraId="75F6F815" w14:textId="225EAE73" w:rsidR="007F6E8A" w:rsidRPr="00A67A30" w:rsidRDefault="007F6E8A" w:rsidP="00A67A30">
      <w:pPr>
        <w:jc w:val="center"/>
        <w:rPr>
          <w:b/>
          <w:color w:val="660066"/>
          <w:sz w:val="22"/>
          <w:szCs w:val="22"/>
        </w:rPr>
      </w:pPr>
      <w:r w:rsidRPr="00A67A30">
        <w:rPr>
          <w:b/>
          <w:color w:val="660066"/>
          <w:sz w:val="22"/>
          <w:szCs w:val="22"/>
        </w:rPr>
        <w:t>Abstracts must be submit</w:t>
      </w:r>
      <w:r w:rsidR="00A67A30" w:rsidRPr="00A67A30">
        <w:rPr>
          <w:b/>
          <w:color w:val="660066"/>
          <w:sz w:val="22"/>
          <w:szCs w:val="22"/>
        </w:rPr>
        <w:t xml:space="preserve">ted </w:t>
      </w:r>
      <w:r w:rsidR="00A67A30" w:rsidRPr="00F159BA">
        <w:rPr>
          <w:b/>
          <w:color w:val="660066"/>
          <w:sz w:val="22"/>
          <w:szCs w:val="22"/>
        </w:rPr>
        <w:t xml:space="preserve">to </w:t>
      </w:r>
      <w:hyperlink r:id="rId6" w:history="1">
        <w:r w:rsidR="00F159BA" w:rsidRPr="00F159BA">
          <w:rPr>
            <w:rStyle w:val="Hyperlink"/>
            <w:b/>
            <w:color w:val="660066"/>
            <w:sz w:val="22"/>
            <w:szCs w:val="22"/>
          </w:rPr>
          <w:t>abstracts@endofound.org</w:t>
        </w:r>
      </w:hyperlink>
      <w:r w:rsidR="00F159BA">
        <w:rPr>
          <w:b/>
          <w:color w:val="660066"/>
          <w:sz w:val="22"/>
          <w:szCs w:val="22"/>
        </w:rPr>
        <w:t xml:space="preserve"> </w:t>
      </w:r>
      <w:r w:rsidRPr="00A67A30">
        <w:rPr>
          <w:b/>
          <w:color w:val="660066"/>
          <w:sz w:val="22"/>
          <w:szCs w:val="22"/>
        </w:rPr>
        <w:t>no later than 27 February 2015</w:t>
      </w:r>
    </w:p>
    <w:p w14:paraId="6C66F855" w14:textId="336C3348" w:rsidR="00A67A30" w:rsidRDefault="00674EF1" w:rsidP="002133DD">
      <w:r>
        <w:t xml:space="preserve"> </w:t>
      </w:r>
    </w:p>
    <w:p w14:paraId="6B7485E5" w14:textId="080FA94B" w:rsidR="00A67A30" w:rsidRPr="00136EEB" w:rsidRDefault="00A67A30" w:rsidP="00A67A30">
      <w:pPr>
        <w:rPr>
          <w:b/>
        </w:rPr>
      </w:pPr>
      <w:r>
        <w:rPr>
          <w:b/>
        </w:rPr>
        <w:t>Guidelines</w:t>
      </w:r>
      <w:r w:rsidR="00F159BA">
        <w:rPr>
          <w:b/>
        </w:rPr>
        <w:t xml:space="preserve"> and Terms &amp; Conditions</w:t>
      </w:r>
      <w:r>
        <w:rPr>
          <w:b/>
        </w:rPr>
        <w:t xml:space="preserve"> for abstract submission to EFA</w:t>
      </w:r>
      <w:r w:rsidR="00F159BA">
        <w:rPr>
          <w:b/>
        </w:rPr>
        <w:t>2015</w:t>
      </w:r>
    </w:p>
    <w:p w14:paraId="7041A1B7" w14:textId="77777777" w:rsidR="00A67A30" w:rsidRDefault="00A67A30" w:rsidP="00A67A30"/>
    <w:p w14:paraId="20E5EFAE" w14:textId="10298077" w:rsidR="00A67A30" w:rsidRPr="00A67A30" w:rsidRDefault="00A67A30" w:rsidP="00A67A30">
      <w:pPr>
        <w:pStyle w:val="ListParagraph"/>
        <w:numPr>
          <w:ilvl w:val="0"/>
          <w:numId w:val="2"/>
        </w:numPr>
        <w:ind w:left="360"/>
        <w:rPr>
          <w:sz w:val="18"/>
          <w:szCs w:val="18"/>
        </w:rPr>
      </w:pPr>
      <w:r w:rsidRPr="00A67A30">
        <w:rPr>
          <w:sz w:val="18"/>
          <w:szCs w:val="18"/>
        </w:rPr>
        <w:t xml:space="preserve">All abstracts a must be submitted via email using the above form. </w:t>
      </w:r>
    </w:p>
    <w:p w14:paraId="3028A5FA" w14:textId="77777777" w:rsidR="00A67A30" w:rsidRPr="00A67A30" w:rsidRDefault="00A67A30" w:rsidP="00A67A30">
      <w:pPr>
        <w:rPr>
          <w:sz w:val="18"/>
          <w:szCs w:val="18"/>
        </w:rPr>
      </w:pPr>
    </w:p>
    <w:p w14:paraId="22743167" w14:textId="77777777" w:rsidR="00A67A30" w:rsidRPr="00A67A30" w:rsidRDefault="00A67A30" w:rsidP="00A67A30">
      <w:pPr>
        <w:pStyle w:val="ListParagraph"/>
        <w:numPr>
          <w:ilvl w:val="0"/>
          <w:numId w:val="2"/>
        </w:numPr>
        <w:ind w:left="360"/>
        <w:rPr>
          <w:sz w:val="18"/>
          <w:szCs w:val="18"/>
        </w:rPr>
      </w:pPr>
      <w:r w:rsidRPr="00A67A30">
        <w:rPr>
          <w:sz w:val="18"/>
          <w:szCs w:val="18"/>
        </w:rPr>
        <w:t>The abstract must contain original work, not published nor presented at a meeting of another national or international scientific organisation.</w:t>
      </w:r>
    </w:p>
    <w:p w14:paraId="5E97FE21" w14:textId="77777777" w:rsidR="00A67A30" w:rsidRPr="00A67A30" w:rsidRDefault="00A67A30" w:rsidP="00A67A30">
      <w:pPr>
        <w:rPr>
          <w:sz w:val="18"/>
          <w:szCs w:val="18"/>
        </w:rPr>
      </w:pPr>
    </w:p>
    <w:p w14:paraId="07FD1D4C" w14:textId="77777777" w:rsidR="00A67A30" w:rsidRPr="00A67A30" w:rsidRDefault="00A67A30" w:rsidP="00A67A30">
      <w:pPr>
        <w:pStyle w:val="ListParagraph"/>
        <w:numPr>
          <w:ilvl w:val="0"/>
          <w:numId w:val="2"/>
        </w:numPr>
        <w:ind w:left="360"/>
        <w:rPr>
          <w:sz w:val="18"/>
          <w:szCs w:val="18"/>
        </w:rPr>
      </w:pPr>
      <w:r w:rsidRPr="00A67A30">
        <w:rPr>
          <w:sz w:val="18"/>
          <w:szCs w:val="18"/>
        </w:rPr>
        <w:t>Authors’ details must be listed as &lt;first name&gt; &lt;last name&gt; (</w:t>
      </w:r>
      <w:proofErr w:type="spellStart"/>
      <w:r w:rsidRPr="00A67A30">
        <w:rPr>
          <w:sz w:val="18"/>
          <w:szCs w:val="18"/>
        </w:rPr>
        <w:t>ie</w:t>
      </w:r>
      <w:proofErr w:type="spellEnd"/>
      <w:r w:rsidRPr="00A67A30">
        <w:rPr>
          <w:sz w:val="18"/>
          <w:szCs w:val="18"/>
        </w:rPr>
        <w:t>. Jane Smith)</w:t>
      </w:r>
    </w:p>
    <w:p w14:paraId="14598FE7" w14:textId="77777777" w:rsidR="00A67A30" w:rsidRPr="00A67A30" w:rsidRDefault="00A67A30" w:rsidP="00A67A30">
      <w:pPr>
        <w:rPr>
          <w:sz w:val="18"/>
          <w:szCs w:val="18"/>
        </w:rPr>
      </w:pPr>
    </w:p>
    <w:p w14:paraId="4AF25999" w14:textId="416F8028" w:rsidR="00A67A30" w:rsidRPr="00A67A30" w:rsidRDefault="00A67A30" w:rsidP="00A67A30">
      <w:pPr>
        <w:pStyle w:val="ListParagraph"/>
        <w:numPr>
          <w:ilvl w:val="0"/>
          <w:numId w:val="2"/>
        </w:numPr>
        <w:ind w:left="360"/>
        <w:rPr>
          <w:sz w:val="18"/>
          <w:szCs w:val="18"/>
        </w:rPr>
      </w:pPr>
      <w:r w:rsidRPr="00A67A30">
        <w:rPr>
          <w:sz w:val="18"/>
          <w:szCs w:val="18"/>
        </w:rPr>
        <w:t xml:space="preserve">Abstracts may have a maximum of six authors.  The submitting author is the presenting author, who should be listed first.  </w:t>
      </w:r>
      <w:r w:rsidR="00005536">
        <w:rPr>
          <w:sz w:val="18"/>
          <w:szCs w:val="18"/>
          <w:u w:val="single"/>
        </w:rPr>
        <w:t>All authors must provide a full disclosure of any potential conflicting interests.</w:t>
      </w:r>
    </w:p>
    <w:p w14:paraId="4E6423C3" w14:textId="77777777" w:rsidR="00A67A30" w:rsidRPr="00A67A30" w:rsidRDefault="00A67A30" w:rsidP="00A67A30">
      <w:pPr>
        <w:rPr>
          <w:sz w:val="18"/>
          <w:szCs w:val="18"/>
        </w:rPr>
      </w:pPr>
    </w:p>
    <w:p w14:paraId="72BCE03B" w14:textId="51B5B73A" w:rsidR="00A67A30" w:rsidRPr="00A67A30" w:rsidRDefault="00A67A30" w:rsidP="00A67A30">
      <w:pPr>
        <w:pStyle w:val="ListParagraph"/>
        <w:numPr>
          <w:ilvl w:val="0"/>
          <w:numId w:val="2"/>
        </w:numPr>
        <w:ind w:left="360"/>
        <w:rPr>
          <w:sz w:val="18"/>
          <w:szCs w:val="18"/>
        </w:rPr>
      </w:pPr>
      <w:r w:rsidRPr="00A67A30">
        <w:rPr>
          <w:sz w:val="18"/>
          <w:szCs w:val="18"/>
        </w:rPr>
        <w:t>Please use the same author information for every abstract on which an author appears (</w:t>
      </w:r>
      <w:proofErr w:type="spellStart"/>
      <w:r w:rsidRPr="00A67A30">
        <w:rPr>
          <w:sz w:val="18"/>
          <w:szCs w:val="18"/>
        </w:rPr>
        <w:t>ie</w:t>
      </w:r>
      <w:proofErr w:type="spellEnd"/>
      <w:r w:rsidRPr="00A67A30">
        <w:rPr>
          <w:sz w:val="18"/>
          <w:szCs w:val="18"/>
        </w:rPr>
        <w:t>. an author can submit multiple abstracts to EFA2015).</w:t>
      </w:r>
    </w:p>
    <w:p w14:paraId="52F322F4" w14:textId="77777777" w:rsidR="00A67A30" w:rsidRPr="00A67A30" w:rsidRDefault="00A67A30" w:rsidP="00A67A30">
      <w:pPr>
        <w:rPr>
          <w:sz w:val="18"/>
          <w:szCs w:val="18"/>
        </w:rPr>
      </w:pPr>
    </w:p>
    <w:p w14:paraId="5490DDA8" w14:textId="77777777" w:rsidR="00A67A30" w:rsidRPr="00A67A30" w:rsidRDefault="00A67A30" w:rsidP="00A67A30">
      <w:pPr>
        <w:pStyle w:val="ListParagraph"/>
        <w:numPr>
          <w:ilvl w:val="0"/>
          <w:numId w:val="2"/>
        </w:numPr>
        <w:ind w:left="360"/>
        <w:rPr>
          <w:sz w:val="18"/>
          <w:szCs w:val="18"/>
        </w:rPr>
      </w:pPr>
      <w:r w:rsidRPr="00A67A30">
        <w:rPr>
          <w:sz w:val="18"/>
          <w:szCs w:val="18"/>
        </w:rPr>
        <w:t>Do not identify individuals in the title or abstract body.  Doing so will result in the abstract being disqualified.</w:t>
      </w:r>
    </w:p>
    <w:p w14:paraId="549448E7" w14:textId="77777777" w:rsidR="00A67A30" w:rsidRPr="00A67A30" w:rsidRDefault="00A67A30" w:rsidP="00A67A30">
      <w:pPr>
        <w:rPr>
          <w:sz w:val="18"/>
          <w:szCs w:val="18"/>
        </w:rPr>
      </w:pPr>
    </w:p>
    <w:p w14:paraId="57BD9BB6" w14:textId="77777777" w:rsidR="00A67A30" w:rsidRPr="00A67A30" w:rsidRDefault="00A67A30" w:rsidP="00A67A30">
      <w:pPr>
        <w:pStyle w:val="ListParagraph"/>
        <w:numPr>
          <w:ilvl w:val="0"/>
          <w:numId w:val="2"/>
        </w:numPr>
        <w:ind w:left="360"/>
        <w:rPr>
          <w:sz w:val="18"/>
          <w:szCs w:val="18"/>
        </w:rPr>
      </w:pPr>
      <w:r w:rsidRPr="00A67A30">
        <w:rPr>
          <w:sz w:val="18"/>
          <w:szCs w:val="18"/>
        </w:rPr>
        <w:t xml:space="preserve">Abbreviations used in abstracts must be defined.  Abbreviations are permitted in titles if they immediately follow the term being abbreviated and are enclosed in parentheses.  If used in the text, abbreviations should be defined at first mention if not already defined in the title. </w:t>
      </w:r>
    </w:p>
    <w:p w14:paraId="200B6E22" w14:textId="77777777" w:rsidR="00A67A30" w:rsidRPr="00A67A30" w:rsidRDefault="00A67A30" w:rsidP="00A67A30">
      <w:pPr>
        <w:pStyle w:val="ListParagraph"/>
        <w:ind w:left="360"/>
        <w:rPr>
          <w:sz w:val="18"/>
          <w:szCs w:val="18"/>
        </w:rPr>
      </w:pPr>
    </w:p>
    <w:p w14:paraId="718CE018" w14:textId="77777777" w:rsidR="00A67A30" w:rsidRPr="00A67A30" w:rsidRDefault="00A67A30" w:rsidP="00A67A30">
      <w:pPr>
        <w:pStyle w:val="ListParagraph"/>
        <w:numPr>
          <w:ilvl w:val="0"/>
          <w:numId w:val="2"/>
        </w:numPr>
        <w:ind w:left="360"/>
        <w:rPr>
          <w:sz w:val="18"/>
          <w:szCs w:val="18"/>
        </w:rPr>
      </w:pPr>
      <w:r w:rsidRPr="00A67A30">
        <w:rPr>
          <w:sz w:val="18"/>
          <w:szCs w:val="18"/>
        </w:rPr>
        <w:t>Generic names must be used for pharmaceuticals, biologics, and medical devices.  The trade name of the particular product used in a study may be included in parentheses the first time the product is referenced.  The trade name may be used if the product is the only one of its general type and use of the generic name would encumber the reader.</w:t>
      </w:r>
    </w:p>
    <w:p w14:paraId="6B8AF666" w14:textId="77777777" w:rsidR="00A67A30" w:rsidRPr="00A67A30" w:rsidRDefault="00A67A30" w:rsidP="00A67A30">
      <w:pPr>
        <w:rPr>
          <w:sz w:val="18"/>
          <w:szCs w:val="18"/>
        </w:rPr>
      </w:pPr>
    </w:p>
    <w:p w14:paraId="4D1B8DA2" w14:textId="77777777" w:rsidR="00A67A30" w:rsidRPr="00A67A30" w:rsidRDefault="00A67A30" w:rsidP="00A67A30">
      <w:pPr>
        <w:pStyle w:val="ListParagraph"/>
        <w:numPr>
          <w:ilvl w:val="0"/>
          <w:numId w:val="2"/>
        </w:numPr>
        <w:ind w:left="360"/>
        <w:rPr>
          <w:sz w:val="18"/>
          <w:szCs w:val="18"/>
        </w:rPr>
      </w:pPr>
      <w:r w:rsidRPr="00A67A30">
        <w:rPr>
          <w:sz w:val="18"/>
          <w:szCs w:val="18"/>
        </w:rPr>
        <w:t xml:space="preserve">Abstracts must be approved or exempted by the appropriate Institutional Review Board (IRB) with jurisdiction or equivalent if any human subjects or any human materials were utilised. </w:t>
      </w:r>
    </w:p>
    <w:p w14:paraId="35154CF4" w14:textId="77777777" w:rsidR="00A67A30" w:rsidRPr="00A67A30" w:rsidRDefault="00A67A30" w:rsidP="00A67A30">
      <w:pPr>
        <w:rPr>
          <w:sz w:val="18"/>
          <w:szCs w:val="18"/>
        </w:rPr>
      </w:pPr>
    </w:p>
    <w:p w14:paraId="0D3602F6" w14:textId="77777777" w:rsidR="00A67A30" w:rsidRPr="00A67A30" w:rsidRDefault="00A67A30" w:rsidP="00A67A30">
      <w:pPr>
        <w:pStyle w:val="ListParagraph"/>
        <w:numPr>
          <w:ilvl w:val="0"/>
          <w:numId w:val="2"/>
        </w:numPr>
        <w:ind w:left="360"/>
        <w:rPr>
          <w:sz w:val="18"/>
          <w:szCs w:val="18"/>
        </w:rPr>
      </w:pPr>
      <w:r w:rsidRPr="00A67A30">
        <w:rPr>
          <w:sz w:val="18"/>
          <w:szCs w:val="18"/>
        </w:rPr>
        <w:t xml:space="preserve">A disclosure of medically related commercial and financial relationships must be completed for each individual author. </w:t>
      </w:r>
    </w:p>
    <w:p w14:paraId="6C1C546E" w14:textId="77777777" w:rsidR="00A67A30" w:rsidRPr="00A67A30" w:rsidRDefault="00A67A30" w:rsidP="00A67A30">
      <w:pPr>
        <w:rPr>
          <w:sz w:val="18"/>
          <w:szCs w:val="18"/>
        </w:rPr>
      </w:pPr>
    </w:p>
    <w:p w14:paraId="15E00197" w14:textId="77777777" w:rsidR="00A67A30" w:rsidRPr="00A67A30" w:rsidRDefault="00A67A30" w:rsidP="00A67A30">
      <w:pPr>
        <w:pStyle w:val="ListParagraph"/>
        <w:numPr>
          <w:ilvl w:val="0"/>
          <w:numId w:val="2"/>
        </w:numPr>
        <w:ind w:left="360"/>
        <w:rPr>
          <w:sz w:val="18"/>
          <w:szCs w:val="18"/>
        </w:rPr>
      </w:pPr>
      <w:r w:rsidRPr="00A67A30">
        <w:rPr>
          <w:sz w:val="18"/>
          <w:szCs w:val="18"/>
        </w:rPr>
        <w:t>Authors assume complete responsibility for the data at the time of submission.</w:t>
      </w:r>
    </w:p>
    <w:p w14:paraId="4DA9BA9F" w14:textId="77777777" w:rsidR="00A67A30" w:rsidRPr="00A67A30" w:rsidRDefault="00A67A30" w:rsidP="00A67A30">
      <w:pPr>
        <w:rPr>
          <w:sz w:val="18"/>
          <w:szCs w:val="18"/>
        </w:rPr>
      </w:pPr>
    </w:p>
    <w:p w14:paraId="03694B85" w14:textId="77777777" w:rsidR="00A67A30" w:rsidRPr="00A67A30" w:rsidRDefault="00A67A30" w:rsidP="00A67A30">
      <w:pPr>
        <w:pStyle w:val="ListParagraph"/>
        <w:numPr>
          <w:ilvl w:val="0"/>
          <w:numId w:val="2"/>
        </w:numPr>
        <w:ind w:left="360"/>
        <w:rPr>
          <w:sz w:val="18"/>
          <w:szCs w:val="18"/>
        </w:rPr>
      </w:pPr>
      <w:r w:rsidRPr="00A67A30">
        <w:rPr>
          <w:sz w:val="18"/>
          <w:szCs w:val="18"/>
        </w:rPr>
        <w:t xml:space="preserve">All abstracts are to be submitted and presented in English. </w:t>
      </w:r>
    </w:p>
    <w:p w14:paraId="39ACB6D8" w14:textId="77777777" w:rsidR="00A67A30" w:rsidRPr="00A67A30" w:rsidRDefault="00A67A30" w:rsidP="00A67A30">
      <w:pPr>
        <w:rPr>
          <w:sz w:val="18"/>
          <w:szCs w:val="18"/>
        </w:rPr>
      </w:pPr>
    </w:p>
    <w:p w14:paraId="31EF51D0" w14:textId="7E352294" w:rsidR="00A67A30" w:rsidRPr="00A67A30" w:rsidRDefault="00A67A30" w:rsidP="00A67A30">
      <w:pPr>
        <w:pStyle w:val="ListParagraph"/>
        <w:numPr>
          <w:ilvl w:val="0"/>
          <w:numId w:val="2"/>
        </w:numPr>
        <w:ind w:left="360"/>
        <w:rPr>
          <w:sz w:val="18"/>
          <w:szCs w:val="18"/>
        </w:rPr>
      </w:pPr>
      <w:r w:rsidRPr="00A67A30">
        <w:rPr>
          <w:sz w:val="18"/>
          <w:szCs w:val="18"/>
        </w:rPr>
        <w:t>Abstracts not adhering to the above-mentioned guide</w:t>
      </w:r>
      <w:r>
        <w:rPr>
          <w:sz w:val="18"/>
          <w:szCs w:val="18"/>
        </w:rPr>
        <w:t>lines may be disqualified at EFA</w:t>
      </w:r>
      <w:r w:rsidRPr="00A67A30">
        <w:rPr>
          <w:sz w:val="18"/>
          <w:szCs w:val="18"/>
        </w:rPr>
        <w:t>’s discretion.</w:t>
      </w:r>
    </w:p>
    <w:p w14:paraId="5C81D6FA" w14:textId="77777777" w:rsidR="00A67A30" w:rsidRPr="00A67A30" w:rsidRDefault="00A67A30" w:rsidP="00A67A30">
      <w:pPr>
        <w:rPr>
          <w:sz w:val="18"/>
          <w:szCs w:val="18"/>
        </w:rPr>
      </w:pPr>
    </w:p>
    <w:p w14:paraId="7C21140D" w14:textId="77777777" w:rsidR="00A67A30" w:rsidRPr="00A67A30" w:rsidRDefault="00A67A30" w:rsidP="00A67A30">
      <w:pPr>
        <w:pStyle w:val="ListParagraph"/>
        <w:numPr>
          <w:ilvl w:val="0"/>
          <w:numId w:val="2"/>
        </w:numPr>
        <w:ind w:left="360"/>
        <w:rPr>
          <w:sz w:val="18"/>
          <w:szCs w:val="18"/>
        </w:rPr>
      </w:pPr>
      <w:r w:rsidRPr="00A67A30">
        <w:rPr>
          <w:sz w:val="18"/>
          <w:szCs w:val="18"/>
        </w:rPr>
        <w:t xml:space="preserve">All decisions by the scientific programme committee are final. </w:t>
      </w:r>
    </w:p>
    <w:p w14:paraId="1C0B31C2" w14:textId="77777777" w:rsidR="00A67A30" w:rsidRPr="00A67A30" w:rsidRDefault="00A67A30" w:rsidP="00A67A30">
      <w:pPr>
        <w:rPr>
          <w:sz w:val="18"/>
          <w:szCs w:val="18"/>
        </w:rPr>
      </w:pPr>
    </w:p>
    <w:p w14:paraId="74809CD7" w14:textId="77777777" w:rsidR="00A67A30" w:rsidRPr="00A67A30" w:rsidRDefault="00A67A30" w:rsidP="00A67A30">
      <w:pPr>
        <w:pStyle w:val="ListParagraph"/>
        <w:numPr>
          <w:ilvl w:val="0"/>
          <w:numId w:val="2"/>
        </w:numPr>
        <w:ind w:left="360"/>
        <w:rPr>
          <w:sz w:val="18"/>
          <w:szCs w:val="18"/>
        </w:rPr>
      </w:pPr>
      <w:r w:rsidRPr="00A67A30">
        <w:rPr>
          <w:sz w:val="18"/>
          <w:szCs w:val="18"/>
        </w:rPr>
        <w:t xml:space="preserve">Dates and times of presentations cannot be changed. </w:t>
      </w:r>
    </w:p>
    <w:p w14:paraId="050DDB3F" w14:textId="77777777" w:rsidR="00A67A30" w:rsidRPr="00A67A30" w:rsidRDefault="00A67A30" w:rsidP="00A67A30">
      <w:pPr>
        <w:rPr>
          <w:sz w:val="18"/>
          <w:szCs w:val="18"/>
        </w:rPr>
      </w:pPr>
    </w:p>
    <w:p w14:paraId="7FA0AC2A" w14:textId="40D00756" w:rsidR="00A67A30" w:rsidRPr="00A67A30" w:rsidRDefault="00A67A30" w:rsidP="00A67A30">
      <w:pPr>
        <w:pStyle w:val="ListParagraph"/>
        <w:numPr>
          <w:ilvl w:val="0"/>
          <w:numId w:val="2"/>
        </w:numPr>
        <w:ind w:left="360"/>
        <w:rPr>
          <w:sz w:val="18"/>
          <w:szCs w:val="18"/>
        </w:rPr>
      </w:pPr>
      <w:r w:rsidRPr="00A67A30">
        <w:rPr>
          <w:sz w:val="18"/>
          <w:szCs w:val="18"/>
        </w:rPr>
        <w:t xml:space="preserve">Submission of an abstract for consideration for presentation implies that the presenting author intends to register for and attend </w:t>
      </w:r>
      <w:r>
        <w:rPr>
          <w:sz w:val="18"/>
          <w:szCs w:val="18"/>
        </w:rPr>
        <w:t>EFA2015</w:t>
      </w:r>
      <w:r w:rsidRPr="00A67A30">
        <w:rPr>
          <w:sz w:val="18"/>
          <w:szCs w:val="18"/>
        </w:rPr>
        <w:t xml:space="preserve"> to present his/her work.</w:t>
      </w:r>
    </w:p>
    <w:p w14:paraId="558010B1" w14:textId="77777777" w:rsidR="00A67A30" w:rsidRPr="00A67A30" w:rsidRDefault="00A67A30" w:rsidP="00A67A30">
      <w:pPr>
        <w:rPr>
          <w:sz w:val="18"/>
          <w:szCs w:val="18"/>
        </w:rPr>
      </w:pPr>
    </w:p>
    <w:p w14:paraId="2D0D3922" w14:textId="734DA0A4" w:rsidR="00A67A30" w:rsidRPr="00A67A30" w:rsidRDefault="00A67A30" w:rsidP="00A67A30">
      <w:pPr>
        <w:pStyle w:val="ListParagraph"/>
        <w:numPr>
          <w:ilvl w:val="0"/>
          <w:numId w:val="2"/>
        </w:numPr>
        <w:ind w:left="360"/>
        <w:rPr>
          <w:sz w:val="18"/>
          <w:szCs w:val="18"/>
        </w:rPr>
      </w:pPr>
      <w:r>
        <w:rPr>
          <w:sz w:val="18"/>
          <w:szCs w:val="18"/>
        </w:rPr>
        <w:t>In submitting an abstract to EFA</w:t>
      </w:r>
      <w:r w:rsidRPr="00A67A30">
        <w:rPr>
          <w:sz w:val="18"/>
          <w:szCs w:val="18"/>
        </w:rPr>
        <w:t>2014 all auth</w:t>
      </w:r>
      <w:r>
        <w:rPr>
          <w:sz w:val="18"/>
          <w:szCs w:val="18"/>
        </w:rPr>
        <w:t>ors agree to abide by EFA’s</w:t>
      </w:r>
      <w:r w:rsidRPr="00A67A30">
        <w:rPr>
          <w:sz w:val="18"/>
          <w:szCs w:val="18"/>
        </w:rPr>
        <w:t xml:space="preserve"> policies pertaining to submission, publication, and presentation of abstracts.</w:t>
      </w:r>
    </w:p>
    <w:p w14:paraId="6F55973A" w14:textId="77777777" w:rsidR="00A67A30" w:rsidRDefault="00A67A30" w:rsidP="00A67A30">
      <w:pPr>
        <w:rPr>
          <w:sz w:val="18"/>
          <w:szCs w:val="18"/>
        </w:rPr>
      </w:pPr>
    </w:p>
    <w:p w14:paraId="7524AC95" w14:textId="7C96BFD9" w:rsidR="00A67A30" w:rsidRDefault="00A67A30" w:rsidP="00A67A30">
      <w:pPr>
        <w:rPr>
          <w:i/>
          <w:sz w:val="18"/>
          <w:szCs w:val="18"/>
        </w:rPr>
      </w:pPr>
      <w:r>
        <w:rPr>
          <w:i/>
          <w:sz w:val="18"/>
          <w:szCs w:val="18"/>
        </w:rPr>
        <w:t>By submitting your abstract to EFA’s 6</w:t>
      </w:r>
      <w:r w:rsidRPr="00A67A30">
        <w:rPr>
          <w:i/>
          <w:sz w:val="18"/>
          <w:szCs w:val="18"/>
          <w:vertAlign w:val="superscript"/>
        </w:rPr>
        <w:t>th</w:t>
      </w:r>
      <w:r>
        <w:rPr>
          <w:i/>
          <w:sz w:val="18"/>
          <w:szCs w:val="18"/>
        </w:rPr>
        <w:t xml:space="preserve"> Annual Medical Conference on Endometriosis</w:t>
      </w:r>
      <w:r w:rsidR="00F159BA">
        <w:rPr>
          <w:i/>
          <w:sz w:val="18"/>
          <w:szCs w:val="18"/>
        </w:rPr>
        <w:t xml:space="preserve"> (EFA2015)</w:t>
      </w:r>
      <w:r>
        <w:rPr>
          <w:i/>
          <w:sz w:val="18"/>
          <w:szCs w:val="18"/>
        </w:rPr>
        <w:t xml:space="preserve"> your agreement to the above guidelines</w:t>
      </w:r>
      <w:r w:rsidR="00F159BA">
        <w:rPr>
          <w:i/>
          <w:sz w:val="18"/>
          <w:szCs w:val="18"/>
        </w:rPr>
        <w:t xml:space="preserve"> and terms &amp; conditions</w:t>
      </w:r>
      <w:r>
        <w:rPr>
          <w:i/>
          <w:sz w:val="18"/>
          <w:szCs w:val="18"/>
        </w:rPr>
        <w:t xml:space="preserve"> are implied.</w:t>
      </w:r>
      <w:r w:rsidR="00005536">
        <w:rPr>
          <w:i/>
          <w:sz w:val="18"/>
          <w:szCs w:val="18"/>
        </w:rPr>
        <w:t xml:space="preserve">  Submit to: </w:t>
      </w:r>
      <w:hyperlink r:id="rId7" w:history="1">
        <w:r w:rsidR="00005536" w:rsidRPr="00005536">
          <w:rPr>
            <w:rStyle w:val="Hyperlink"/>
            <w:i/>
            <w:color w:val="660066"/>
            <w:sz w:val="18"/>
            <w:szCs w:val="18"/>
          </w:rPr>
          <w:t>abstracts@endofound.org</w:t>
        </w:r>
      </w:hyperlink>
      <w:r w:rsidR="00005536">
        <w:rPr>
          <w:i/>
          <w:sz w:val="18"/>
          <w:szCs w:val="18"/>
        </w:rPr>
        <w:t xml:space="preserve"> </w:t>
      </w:r>
    </w:p>
    <w:p w14:paraId="27D756AC" w14:textId="77777777" w:rsidR="00A67A30" w:rsidRPr="00A67A30" w:rsidRDefault="00A67A30" w:rsidP="00A67A30">
      <w:pPr>
        <w:rPr>
          <w:i/>
          <w:sz w:val="18"/>
          <w:szCs w:val="18"/>
        </w:rPr>
      </w:pPr>
    </w:p>
    <w:p w14:paraId="4551BAB5" w14:textId="77777777" w:rsidR="00A67A30" w:rsidRPr="00A67A30" w:rsidRDefault="00A67A30" w:rsidP="002133DD">
      <w:pPr>
        <w:rPr>
          <w:sz w:val="18"/>
          <w:szCs w:val="18"/>
        </w:rPr>
      </w:pPr>
    </w:p>
    <w:sectPr w:rsidR="00A67A30" w:rsidRPr="00A67A30" w:rsidSect="00005536">
      <w:pgSz w:w="12240" w:h="15840"/>
      <w:pgMar w:top="993" w:right="1608"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155A"/>
    <w:multiLevelType w:val="hybridMultilevel"/>
    <w:tmpl w:val="8304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2F80538"/>
    <w:multiLevelType w:val="hybridMultilevel"/>
    <w:tmpl w:val="10B0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622459"/>
    <w:multiLevelType w:val="hybridMultilevel"/>
    <w:tmpl w:val="53E26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66"/>
    <w:rsid w:val="00005536"/>
    <w:rsid w:val="00010502"/>
    <w:rsid w:val="002133DD"/>
    <w:rsid w:val="0032591C"/>
    <w:rsid w:val="003F21C3"/>
    <w:rsid w:val="00567ADA"/>
    <w:rsid w:val="00674EF1"/>
    <w:rsid w:val="007F6E8A"/>
    <w:rsid w:val="00815653"/>
    <w:rsid w:val="00A67A30"/>
    <w:rsid w:val="00AF3185"/>
    <w:rsid w:val="00BF0A66"/>
    <w:rsid w:val="00D067B3"/>
    <w:rsid w:val="00DE00E9"/>
    <w:rsid w:val="00E16ABB"/>
    <w:rsid w:val="00F159BA"/>
    <w:rsid w:val="00F76A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04A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A66"/>
    <w:pPr>
      <w:ind w:left="720"/>
      <w:contextualSpacing/>
    </w:pPr>
  </w:style>
  <w:style w:type="character" w:styleId="Hyperlink">
    <w:name w:val="Hyperlink"/>
    <w:basedOn w:val="DefaultParagraphFont"/>
    <w:uiPriority w:val="99"/>
    <w:unhideWhenUsed/>
    <w:rsid w:val="007F6E8A"/>
    <w:rPr>
      <w:color w:val="0000FF" w:themeColor="hyperlink"/>
      <w:u w:val="single"/>
    </w:rPr>
  </w:style>
  <w:style w:type="table" w:styleId="TableGrid">
    <w:name w:val="Table Grid"/>
    <w:basedOn w:val="TableNormal"/>
    <w:uiPriority w:val="59"/>
    <w:rsid w:val="00A67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A66"/>
    <w:pPr>
      <w:ind w:left="720"/>
      <w:contextualSpacing/>
    </w:pPr>
  </w:style>
  <w:style w:type="character" w:styleId="Hyperlink">
    <w:name w:val="Hyperlink"/>
    <w:basedOn w:val="DefaultParagraphFont"/>
    <w:uiPriority w:val="99"/>
    <w:unhideWhenUsed/>
    <w:rsid w:val="007F6E8A"/>
    <w:rPr>
      <w:color w:val="0000FF" w:themeColor="hyperlink"/>
      <w:u w:val="single"/>
    </w:rPr>
  </w:style>
  <w:style w:type="table" w:styleId="TableGrid">
    <w:name w:val="Table Grid"/>
    <w:basedOn w:val="TableNormal"/>
    <w:uiPriority w:val="59"/>
    <w:rsid w:val="00A67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bstracts@endofound.org" TargetMode="External"/><Relationship Id="rId7" Type="http://schemas.openxmlformats.org/officeDocument/2006/relationships/hyperlink" Target="mailto:abstracts@endofound.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523</Words>
  <Characters>2879</Characters>
  <Application>Microsoft Macintosh Word</Application>
  <DocSecurity>0</DocSecurity>
  <Lines>110</Lines>
  <Paragraphs>45</Paragraphs>
  <ScaleCrop>false</ScaleCrop>
  <HeadingPairs>
    <vt:vector size="2" baseType="variant">
      <vt:variant>
        <vt:lpstr>Title</vt:lpstr>
      </vt:variant>
      <vt:variant>
        <vt:i4>1</vt:i4>
      </vt:variant>
    </vt:vector>
  </HeadingPairs>
  <TitlesOfParts>
    <vt:vector size="1" baseType="lpstr">
      <vt:lpstr>EFA2015 Call for Abstracts</vt:lpstr>
    </vt:vector>
  </TitlesOfParts>
  <Manager/>
  <Company/>
  <LinksUpToDate>false</LinksUpToDate>
  <CharactersWithSpaces>3357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EFA2015 Abstract Submission Form</dc:title>
  <dc:subject/>
  <dc:creator>Endometriosis Foundation of America</dc:creator>
  <cp:keywords/>
  <dc:description/>
  <cp:lastModifiedBy>Lone Hummelshoj</cp:lastModifiedBy>
  <cp:revision>5</cp:revision>
  <dcterms:created xsi:type="dcterms:W3CDTF">2015-01-09T16:53:00Z</dcterms:created>
  <dcterms:modified xsi:type="dcterms:W3CDTF">2015-01-09T17:36:00Z</dcterms:modified>
  <cp:category/>
</cp:coreProperties>
</file>